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5" w:rsidRPr="002B4BA5" w:rsidRDefault="00287135" w:rsidP="002B4BA5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bookmarkStart w:id="0" w:name="_GoBack"/>
      <w:bookmarkEnd w:id="0"/>
      <w:r w:rsidRPr="002B4BA5">
        <w:rPr>
          <w:b/>
          <w:color w:val="FF0000"/>
        </w:rPr>
        <w:t xml:space="preserve">ПАМЯТКА </w:t>
      </w:r>
      <w:r w:rsidR="002B4BA5" w:rsidRPr="002B4BA5">
        <w:rPr>
          <w:b/>
          <w:color w:val="FF0000"/>
        </w:rPr>
        <w:t>РОДИТЕЛЯМ</w:t>
      </w:r>
    </w:p>
    <w:p w:rsidR="00287135" w:rsidRPr="002B4BA5" w:rsidRDefault="00E81596" w:rsidP="002B4BA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2B4BA5">
        <w:rPr>
          <w:b/>
          <w:color w:val="FF0000"/>
          <w:sz w:val="28"/>
        </w:rPr>
        <w:t>по профилактике экстремизма</w:t>
      </w:r>
      <w:r w:rsidRPr="002B4BA5">
        <w:rPr>
          <w:sz w:val="28"/>
        </w:rPr>
        <w:t>.</w:t>
      </w:r>
    </w:p>
    <w:p w:rsidR="00E81596" w:rsidRPr="002B4BA5" w:rsidRDefault="00E81596" w:rsidP="00287135">
      <w:pPr>
        <w:widowControl w:val="0"/>
        <w:autoSpaceDE w:val="0"/>
        <w:autoSpaceDN w:val="0"/>
        <w:adjustRightInd w:val="0"/>
        <w:ind w:firstLine="2634"/>
        <w:jc w:val="both"/>
        <w:rPr>
          <w:sz w:val="28"/>
        </w:rPr>
      </w:pP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</w:t>
      </w:r>
      <w:r w:rsidR="00E81596" w:rsidRPr="002B4BA5">
        <w:rPr>
          <w:color w:val="002060"/>
          <w:sz w:val="28"/>
        </w:rPr>
        <w:t>нному ст</w:t>
      </w:r>
      <w:r w:rsidRPr="002B4BA5">
        <w:rPr>
          <w:color w:val="002060"/>
          <w:sz w:val="28"/>
        </w:rPr>
        <w:t xml:space="preserve">рою, то есть — имеют выраженный экстремистский характер.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По своим направлениям экстремизм </w:t>
      </w:r>
      <w:proofErr w:type="spellStart"/>
      <w:r w:rsidRPr="002B4BA5">
        <w:rPr>
          <w:color w:val="002060"/>
          <w:sz w:val="28"/>
        </w:rPr>
        <w:t>многовекторен</w:t>
      </w:r>
      <w:proofErr w:type="spellEnd"/>
      <w:r w:rsidRPr="002B4BA5">
        <w:rPr>
          <w:color w:val="002060"/>
          <w:sz w:val="28"/>
        </w:rPr>
        <w:t xml:space="preserve"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 w:rsidRPr="002B4BA5">
        <w:rPr>
          <w:color w:val="002060"/>
          <w:sz w:val="28"/>
        </w:rPr>
        <w:t>связанной</w:t>
      </w:r>
      <w:proofErr w:type="gramEnd"/>
      <w:r w:rsidRPr="002B4BA5">
        <w:rPr>
          <w:color w:val="002060"/>
          <w:sz w:val="28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2B4BA5">
        <w:rPr>
          <w:color w:val="002060"/>
          <w:sz w:val="28"/>
        </w:rPr>
        <w:t>гастарбайтеров</w:t>
      </w:r>
      <w:proofErr w:type="spellEnd"/>
      <w:r w:rsidRPr="002B4BA5">
        <w:rPr>
          <w:color w:val="002060"/>
          <w:sz w:val="28"/>
        </w:rPr>
        <w:t xml:space="preserve">, занимающих рабочие места и способствующих обвалу цен на рынке труда, разным менталитетом граждан.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2B4BA5">
        <w:rPr>
          <w:color w:val="002060"/>
          <w:sz w:val="28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2B4BA5">
        <w:rPr>
          <w:color w:val="002060"/>
          <w:sz w:val="28"/>
        </w:rPr>
        <w:t xml:space="preserve"> Мотивация правонарушителей существенно отличается от мотивации законопослушных граждан.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Мотивацию преступного поведения в экстремистских организациях разделяют </w:t>
      </w:r>
      <w:proofErr w:type="gramStart"/>
      <w:r w:rsidRPr="002B4BA5">
        <w:rPr>
          <w:color w:val="002060"/>
          <w:sz w:val="28"/>
        </w:rPr>
        <w:t>на</w:t>
      </w:r>
      <w:proofErr w:type="gramEnd"/>
      <w:r w:rsidRPr="002B4BA5">
        <w:rPr>
          <w:color w:val="002060"/>
          <w:sz w:val="28"/>
        </w:rPr>
        <w:t xml:space="preserve"> личную и групповую. Нахождение в группе способствует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rPr>
          <w:color w:val="002060"/>
          <w:sz w:val="8"/>
          <w:szCs w:val="6"/>
        </w:rPr>
      </w:pPr>
    </w:p>
    <w:p w:rsidR="00287135" w:rsidRPr="002B4BA5" w:rsidRDefault="00287135" w:rsidP="00287135">
      <w:pPr>
        <w:widowControl w:val="0"/>
        <w:autoSpaceDE w:val="0"/>
        <w:autoSpaceDN w:val="0"/>
        <w:adjustRightInd w:val="0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возникновению определенных мотивов поведения, постановке новых и уходу от старых целей. При формировании мотивов и целей экстремистской </w:t>
      </w:r>
      <w:r w:rsidRPr="002B4BA5">
        <w:rPr>
          <w:color w:val="002060"/>
          <w:sz w:val="28"/>
        </w:rPr>
        <w:lastRenderedPageBreak/>
        <w:t xml:space="preserve">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98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2B4BA5">
        <w:rPr>
          <w:color w:val="002060"/>
          <w:sz w:val="28"/>
        </w:rPr>
        <w:t>мотивированности</w:t>
      </w:r>
      <w:proofErr w:type="spellEnd"/>
      <w:r w:rsidRPr="002B4BA5">
        <w:rPr>
          <w:color w:val="002060"/>
          <w:sz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703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G молодыми людьми являются и девушки.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93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>В отличи</w:t>
      </w:r>
      <w:proofErr w:type="gramStart"/>
      <w:r w:rsidRPr="002B4BA5">
        <w:rPr>
          <w:color w:val="002060"/>
          <w:sz w:val="28"/>
        </w:rPr>
        <w:t>и</w:t>
      </w:r>
      <w:proofErr w:type="gramEnd"/>
      <w:r w:rsidRPr="002B4BA5">
        <w:rPr>
          <w:color w:val="002060"/>
          <w:sz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 xml:space="preserve"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 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7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287135" w:rsidRPr="002B4BA5" w:rsidRDefault="00287135" w:rsidP="00287135">
      <w:pPr>
        <w:widowControl w:val="0"/>
        <w:autoSpaceDE w:val="0"/>
        <w:autoSpaceDN w:val="0"/>
        <w:adjustRightInd w:val="0"/>
        <w:rPr>
          <w:color w:val="002060"/>
          <w:sz w:val="8"/>
          <w:szCs w:val="6"/>
        </w:rPr>
      </w:pPr>
    </w:p>
    <w:p w:rsidR="00287135" w:rsidRPr="002B4BA5" w:rsidRDefault="00287135" w:rsidP="00287135">
      <w:pPr>
        <w:widowControl w:val="0"/>
        <w:autoSpaceDE w:val="0"/>
        <w:autoSpaceDN w:val="0"/>
        <w:adjustRightInd w:val="0"/>
        <w:ind w:firstLine="669"/>
        <w:jc w:val="both"/>
        <w:rPr>
          <w:color w:val="002060"/>
          <w:sz w:val="28"/>
        </w:rPr>
      </w:pPr>
      <w:r w:rsidRPr="002B4BA5">
        <w:rPr>
          <w:color w:val="002060"/>
          <w:sz w:val="28"/>
        </w:rPr>
        <w:t>На постоянной основе проводится мониторинг средств массовой информации и</w:t>
      </w:r>
      <w:r w:rsidR="00E81596" w:rsidRPr="002B4BA5">
        <w:rPr>
          <w:color w:val="002060"/>
          <w:sz w:val="28"/>
        </w:rPr>
        <w:t xml:space="preserve"> информационных ресурсов сети «</w:t>
      </w:r>
      <w:r w:rsidRPr="002B4BA5">
        <w:rPr>
          <w:color w:val="002060"/>
          <w:sz w:val="28"/>
        </w:rPr>
        <w:t>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287135" w:rsidRPr="002B4BA5" w:rsidRDefault="00287135">
      <w:pPr>
        <w:rPr>
          <w:color w:val="002060"/>
          <w:sz w:val="28"/>
        </w:rPr>
      </w:pPr>
    </w:p>
    <w:sectPr w:rsidR="00287135" w:rsidRPr="002B4BA5" w:rsidSect="002B4BA5">
      <w:pgSz w:w="11906" w:h="16838"/>
      <w:pgMar w:top="709" w:right="1213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5"/>
    <w:rsid w:val="00287135"/>
    <w:rsid w:val="002B4BA5"/>
    <w:rsid w:val="006C6122"/>
    <w:rsid w:val="00E81596"/>
    <w:rsid w:val="00E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209</dc:creator>
  <cp:lastModifiedBy>СОШ №17</cp:lastModifiedBy>
  <cp:revision>2</cp:revision>
  <dcterms:created xsi:type="dcterms:W3CDTF">2014-12-21T08:04:00Z</dcterms:created>
  <dcterms:modified xsi:type="dcterms:W3CDTF">2014-12-21T08:04:00Z</dcterms:modified>
</cp:coreProperties>
</file>